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57" w:rsidRDefault="002A6457" w:rsidP="002A6457">
      <w:r>
        <w:br/>
      </w:r>
      <w:r>
        <w:br/>
      </w:r>
      <w:r>
        <w:br/>
      </w:r>
      <w:r>
        <w:br/>
      </w:r>
    </w:p>
    <w:p w:rsidR="002A6457" w:rsidRDefault="002A6457" w:rsidP="002A6457">
      <w:pPr>
        <w:pStyle w:val="Tytu"/>
        <w:jc w:val="center"/>
      </w:pPr>
      <w:proofErr w:type="spellStart"/>
      <w:r>
        <w:t>Wymagania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br/>
      </w:r>
    </w:p>
    <w:p w:rsidR="002A6457" w:rsidRDefault="002A6457" w:rsidP="002A6457">
      <w:pPr>
        <w:pStyle w:val="Tytu"/>
        <w:jc w:val="center"/>
      </w:pPr>
      <w:r>
        <w:t xml:space="preserve">z </w:t>
      </w:r>
      <w:proofErr w:type="spellStart"/>
      <w:r>
        <w:t>przedmiotu</w:t>
      </w:r>
      <w:proofErr w:type="spellEnd"/>
      <w:r>
        <w:br/>
      </w:r>
      <w:proofErr w:type="spellStart"/>
      <w:r>
        <w:t>Wychowanie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br/>
      </w:r>
    </w:p>
    <w:p w:rsidR="002A6457" w:rsidRDefault="002A6457" w:rsidP="002A6457">
      <w:pPr>
        <w:pStyle w:val="Tytu"/>
        <w:jc w:val="center"/>
      </w:pPr>
      <w:proofErr w:type="spellStart"/>
      <w:r>
        <w:t>Klasa</w:t>
      </w:r>
      <w:proofErr w:type="spellEnd"/>
      <w:r>
        <w:t xml:space="preserve"> VIII</w:t>
      </w:r>
      <w:r>
        <w:br/>
      </w:r>
      <w:proofErr w:type="spellStart"/>
      <w:r>
        <w:t>rok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 2025/2026</w:t>
      </w:r>
      <w:r>
        <w:br/>
      </w:r>
    </w:p>
    <w:p w:rsidR="002A6457" w:rsidRDefault="002A6457" w:rsidP="002A6457">
      <w:r>
        <w:br/>
      </w:r>
      <w:r>
        <w:br/>
      </w:r>
      <w:r>
        <w:br/>
      </w:r>
      <w:r>
        <w:br/>
      </w:r>
    </w:p>
    <w:p w:rsidR="002A6457" w:rsidRDefault="002A6457" w:rsidP="002A6457">
      <w:pPr>
        <w:jc w:val="center"/>
      </w:pPr>
      <w:r>
        <w:t xml:space="preserve">Program </w:t>
      </w:r>
      <w:proofErr w:type="spellStart"/>
      <w:r>
        <w:t>nauczania</w:t>
      </w:r>
      <w:proofErr w:type="spellEnd"/>
      <w:r>
        <w:t>: „</w:t>
      </w:r>
      <w:proofErr w:type="spellStart"/>
      <w:r>
        <w:t>Czas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ruch</w:t>
      </w:r>
      <w:proofErr w:type="spellEnd"/>
      <w:r>
        <w:t>”</w:t>
      </w:r>
      <w:r>
        <w:br/>
      </w:r>
      <w:proofErr w:type="spellStart"/>
      <w:r>
        <w:t>Autorzy</w:t>
      </w:r>
      <w:proofErr w:type="spellEnd"/>
      <w:r>
        <w:t xml:space="preserve">: </w:t>
      </w:r>
      <w:proofErr w:type="spellStart"/>
      <w:r>
        <w:t>Urszula</w:t>
      </w:r>
      <w:proofErr w:type="spellEnd"/>
      <w:r>
        <w:t xml:space="preserve"> </w:t>
      </w:r>
      <w:proofErr w:type="spellStart"/>
      <w:r>
        <w:t>Białek</w:t>
      </w:r>
      <w:proofErr w:type="spellEnd"/>
      <w:r>
        <w:t xml:space="preserve">, Joanna </w:t>
      </w:r>
      <w:proofErr w:type="spellStart"/>
      <w:r>
        <w:t>Wolfart</w:t>
      </w:r>
      <w:proofErr w:type="spellEnd"/>
      <w:r>
        <w:t xml:space="preserve">- </w:t>
      </w:r>
      <w:proofErr w:type="spellStart"/>
      <w:r>
        <w:t>Piech</w:t>
      </w:r>
      <w:proofErr w:type="spellEnd"/>
      <w:r>
        <w:t xml:space="preserve"> </w:t>
      </w:r>
      <w:r>
        <w:br/>
      </w:r>
    </w:p>
    <w:p w:rsidR="002A6457" w:rsidRDefault="002A6457" w:rsidP="002A6457">
      <w:r>
        <w:br/>
      </w:r>
    </w:p>
    <w:p w:rsidR="002A6457" w:rsidRDefault="002A6457" w:rsidP="002A6457">
      <w:pPr>
        <w:jc w:val="center"/>
      </w:pPr>
      <w:proofErr w:type="spellStart"/>
      <w:r>
        <w:t>Nauczyciel</w:t>
      </w:r>
      <w:proofErr w:type="spellEnd"/>
      <w:r>
        <w:t xml:space="preserve"> </w:t>
      </w:r>
      <w:proofErr w:type="spellStart"/>
      <w:r>
        <w:t>prowadzący</w:t>
      </w:r>
      <w:proofErr w:type="spellEnd"/>
      <w:r>
        <w:t xml:space="preserve">: </w:t>
      </w:r>
      <w:proofErr w:type="spellStart"/>
      <w:r>
        <w:t>Klaudia</w:t>
      </w:r>
      <w:proofErr w:type="spellEnd"/>
      <w:r>
        <w:t xml:space="preserve"> </w:t>
      </w:r>
      <w:proofErr w:type="spellStart"/>
      <w:r>
        <w:t>Bilska</w:t>
      </w:r>
      <w:proofErr w:type="spellEnd"/>
      <w:r>
        <w:br/>
      </w:r>
    </w:p>
    <w:p w:rsidR="002A6457" w:rsidRDefault="002A6457" w:rsidP="002A6457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Poziom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wymagań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edukacyjnych</w:t>
      </w:r>
      <w:proofErr w:type="spellEnd"/>
      <w:r>
        <w:rPr>
          <w:rFonts w:asciiTheme="majorHAnsi" w:hAnsiTheme="majorHAnsi" w:cstheme="majorHAnsi"/>
        </w:rPr>
        <w:t>:</w:t>
      </w:r>
    </w:p>
    <w:p w:rsidR="002A6457" w:rsidRDefault="002A6457" w:rsidP="002A6457">
      <w:r>
        <w:rPr>
          <w:rFonts w:asciiTheme="majorHAnsi" w:hAnsiTheme="majorHAnsi" w:cstheme="majorHAnsi"/>
        </w:rPr>
        <w:t xml:space="preserve">P – </w:t>
      </w:r>
      <w:proofErr w:type="spellStart"/>
      <w:r>
        <w:rPr>
          <w:rFonts w:asciiTheme="majorHAnsi" w:hAnsiTheme="majorHAnsi" w:cstheme="majorHAnsi"/>
        </w:rPr>
        <w:t>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dopuszczająca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dostateczna</w:t>
      </w:r>
      <w:proofErr w:type="spellEnd"/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br/>
        <w:t xml:space="preserve">PP – </w:t>
      </w:r>
      <w:proofErr w:type="spellStart"/>
      <w:r>
        <w:rPr>
          <w:rFonts w:asciiTheme="majorHAnsi" w:hAnsiTheme="majorHAnsi" w:cstheme="majorHAnsi"/>
        </w:rPr>
        <w:t>ponadpodstawowy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ocena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bardzo</w:t>
      </w:r>
      <w:proofErr w:type="spellEnd"/>
      <w:r>
        <w:rPr>
          <w:rFonts w:asciiTheme="majorHAnsi" w:hAnsiTheme="majorHAnsi" w:cstheme="majorHAnsi"/>
        </w:rPr>
        <w:t xml:space="preserve"> dobra, </w:t>
      </w:r>
      <w:proofErr w:type="spellStart"/>
      <w:r>
        <w:rPr>
          <w:rFonts w:asciiTheme="majorHAnsi" w:hAnsiTheme="majorHAnsi" w:cstheme="majorHAnsi"/>
        </w:rPr>
        <w:t>celująca</w:t>
      </w:r>
      <w:proofErr w:type="spellEnd"/>
      <w:r>
        <w:rPr>
          <w:rFonts w:asciiTheme="majorHAnsi" w:hAnsiTheme="majorHAnsi" w:cstheme="majorHAnsi"/>
        </w:rPr>
        <w:t>)</w:t>
      </w:r>
      <w:r>
        <w:br w:type="page"/>
      </w:r>
    </w:p>
    <w:p w:rsidR="002A6457" w:rsidRDefault="002A6457" w:rsidP="002A6457">
      <w:pPr>
        <w:pStyle w:val="Nagwek1"/>
        <w:rPr>
          <w:b w:val="0"/>
          <w:color w:val="auto"/>
          <w:sz w:val="20"/>
          <w:szCs w:val="20"/>
        </w:rPr>
      </w:pPr>
      <w:proofErr w:type="spellStart"/>
      <w:r>
        <w:rPr>
          <w:b w:val="0"/>
          <w:color w:val="auto"/>
          <w:sz w:val="20"/>
          <w:szCs w:val="20"/>
        </w:rPr>
        <w:lastRenderedPageBreak/>
        <w:t>Zgodnie</w:t>
      </w:r>
      <w:proofErr w:type="spellEnd"/>
      <w:r>
        <w:rPr>
          <w:b w:val="0"/>
          <w:color w:val="auto"/>
          <w:sz w:val="20"/>
          <w:szCs w:val="20"/>
        </w:rPr>
        <w:t xml:space="preserve"> z </w:t>
      </w:r>
      <w:proofErr w:type="spellStart"/>
      <w:r>
        <w:rPr>
          <w:b w:val="0"/>
          <w:color w:val="auto"/>
          <w:sz w:val="20"/>
          <w:szCs w:val="20"/>
        </w:rPr>
        <w:t>nową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podstawą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programową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ocenie</w:t>
      </w:r>
      <w:proofErr w:type="spellEnd"/>
      <w:r>
        <w:rPr>
          <w:b w:val="0"/>
          <w:color w:val="auto"/>
          <w:sz w:val="20"/>
          <w:szCs w:val="20"/>
        </w:rPr>
        <w:t xml:space="preserve"> z </w:t>
      </w:r>
      <w:proofErr w:type="spellStart"/>
      <w:r>
        <w:rPr>
          <w:b w:val="0"/>
          <w:color w:val="auto"/>
          <w:sz w:val="20"/>
          <w:szCs w:val="20"/>
        </w:rPr>
        <w:t>wychowania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fizycznego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nie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podlegają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zdolności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wrodzone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ani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wyniki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ponad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miarę</w:t>
      </w:r>
      <w:proofErr w:type="spellEnd"/>
      <w:r>
        <w:rPr>
          <w:b w:val="0"/>
          <w:color w:val="auto"/>
          <w:sz w:val="20"/>
          <w:szCs w:val="20"/>
        </w:rPr>
        <w:t xml:space="preserve">. </w:t>
      </w:r>
      <w:r>
        <w:rPr>
          <w:b w:val="0"/>
          <w:color w:val="auto"/>
          <w:sz w:val="20"/>
          <w:szCs w:val="20"/>
        </w:rPr>
        <w:br/>
      </w:r>
      <w:proofErr w:type="spellStart"/>
      <w:r>
        <w:rPr>
          <w:b w:val="0"/>
          <w:color w:val="auto"/>
          <w:sz w:val="20"/>
          <w:szCs w:val="20"/>
        </w:rPr>
        <w:t>Ocenie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podlega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przede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wszystkim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zaangażowanie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ucznia</w:t>
      </w:r>
      <w:proofErr w:type="spellEnd"/>
      <w:r>
        <w:rPr>
          <w:b w:val="0"/>
          <w:color w:val="auto"/>
          <w:sz w:val="20"/>
          <w:szCs w:val="20"/>
        </w:rPr>
        <w:t xml:space="preserve">, </w:t>
      </w:r>
      <w:proofErr w:type="spellStart"/>
      <w:r>
        <w:rPr>
          <w:b w:val="0"/>
          <w:color w:val="auto"/>
          <w:sz w:val="20"/>
          <w:szCs w:val="20"/>
        </w:rPr>
        <w:t>systematyczny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udział</w:t>
      </w:r>
      <w:proofErr w:type="spellEnd"/>
      <w:r>
        <w:rPr>
          <w:b w:val="0"/>
          <w:color w:val="auto"/>
          <w:sz w:val="20"/>
          <w:szCs w:val="20"/>
        </w:rPr>
        <w:t xml:space="preserve"> w </w:t>
      </w:r>
      <w:proofErr w:type="spellStart"/>
      <w:r>
        <w:rPr>
          <w:b w:val="0"/>
          <w:color w:val="auto"/>
          <w:sz w:val="20"/>
          <w:szCs w:val="20"/>
        </w:rPr>
        <w:t>zajęciach</w:t>
      </w:r>
      <w:proofErr w:type="spellEnd"/>
      <w:r>
        <w:rPr>
          <w:b w:val="0"/>
          <w:color w:val="auto"/>
          <w:sz w:val="20"/>
          <w:szCs w:val="20"/>
        </w:rPr>
        <w:t xml:space="preserve">, </w:t>
      </w:r>
      <w:proofErr w:type="spellStart"/>
      <w:r>
        <w:rPr>
          <w:b w:val="0"/>
          <w:color w:val="auto"/>
          <w:sz w:val="20"/>
          <w:szCs w:val="20"/>
        </w:rPr>
        <w:t>podejmowany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wysiłek</w:t>
      </w:r>
      <w:proofErr w:type="spellEnd"/>
      <w:r>
        <w:rPr>
          <w:b w:val="0"/>
          <w:color w:val="auto"/>
          <w:sz w:val="20"/>
          <w:szCs w:val="20"/>
        </w:rPr>
        <w:t xml:space="preserve">, </w:t>
      </w:r>
      <w:proofErr w:type="spellStart"/>
      <w:r>
        <w:rPr>
          <w:b w:val="0"/>
          <w:color w:val="auto"/>
          <w:sz w:val="20"/>
          <w:szCs w:val="20"/>
        </w:rPr>
        <w:t>postępy</w:t>
      </w:r>
      <w:proofErr w:type="spellEnd"/>
      <w:r>
        <w:rPr>
          <w:b w:val="0"/>
          <w:color w:val="auto"/>
          <w:sz w:val="20"/>
          <w:szCs w:val="20"/>
        </w:rPr>
        <w:t xml:space="preserve"> w </w:t>
      </w:r>
      <w:proofErr w:type="spellStart"/>
      <w:r>
        <w:rPr>
          <w:b w:val="0"/>
          <w:color w:val="auto"/>
          <w:sz w:val="20"/>
          <w:szCs w:val="20"/>
        </w:rPr>
        <w:t>stosunku</w:t>
      </w:r>
      <w:proofErr w:type="spellEnd"/>
      <w:r>
        <w:rPr>
          <w:b w:val="0"/>
          <w:color w:val="auto"/>
          <w:sz w:val="20"/>
          <w:szCs w:val="20"/>
        </w:rPr>
        <w:t xml:space="preserve"> do </w:t>
      </w:r>
      <w:proofErr w:type="spellStart"/>
      <w:r>
        <w:rPr>
          <w:b w:val="0"/>
          <w:color w:val="auto"/>
          <w:sz w:val="20"/>
          <w:szCs w:val="20"/>
        </w:rPr>
        <w:t>jego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indywidualnych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możliwości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br/>
      </w:r>
      <w:proofErr w:type="spellStart"/>
      <w:r>
        <w:rPr>
          <w:b w:val="0"/>
          <w:color w:val="auto"/>
          <w:sz w:val="20"/>
          <w:szCs w:val="20"/>
        </w:rPr>
        <w:t>oraz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znajomość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i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stosowanie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zasad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bezpieczeństwa</w:t>
      </w:r>
      <w:proofErr w:type="spellEnd"/>
      <w:r>
        <w:rPr>
          <w:b w:val="0"/>
          <w:color w:val="auto"/>
          <w:sz w:val="20"/>
          <w:szCs w:val="20"/>
        </w:rPr>
        <w:t xml:space="preserve"> </w:t>
      </w:r>
      <w:proofErr w:type="spellStart"/>
      <w:r>
        <w:rPr>
          <w:b w:val="0"/>
          <w:color w:val="auto"/>
          <w:sz w:val="20"/>
          <w:szCs w:val="20"/>
        </w:rPr>
        <w:t>i</w:t>
      </w:r>
      <w:proofErr w:type="spellEnd"/>
      <w:r>
        <w:rPr>
          <w:b w:val="0"/>
          <w:color w:val="auto"/>
          <w:sz w:val="20"/>
          <w:szCs w:val="20"/>
        </w:rPr>
        <w:t xml:space="preserve"> fair play.</w:t>
      </w:r>
    </w:p>
    <w:p w:rsidR="007525AB" w:rsidRDefault="007525AB">
      <w:pPr>
        <w:pStyle w:val="Nagwek1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2"/>
        <w:gridCol w:w="1520"/>
        <w:gridCol w:w="1513"/>
        <w:gridCol w:w="1182"/>
        <w:gridCol w:w="1347"/>
        <w:gridCol w:w="1552"/>
      </w:tblGrid>
      <w:tr w:rsidR="007525AB" w:rsidTr="002A6457">
        <w:tc>
          <w:tcPr>
            <w:tcW w:w="1741" w:type="dxa"/>
          </w:tcPr>
          <w:p w:rsidR="007525AB" w:rsidRDefault="002A6457">
            <w:r>
              <w:rPr>
                <w:b/>
              </w:rPr>
              <w:t>Obszar</w:t>
            </w:r>
          </w:p>
        </w:tc>
        <w:tc>
          <w:tcPr>
            <w:tcW w:w="1517" w:type="dxa"/>
          </w:tcPr>
          <w:p w:rsidR="007525AB" w:rsidRDefault="002A6457">
            <w:r>
              <w:rPr>
                <w:b/>
              </w:rPr>
              <w:t>Dopuszczająca (2)</w:t>
            </w:r>
          </w:p>
        </w:tc>
        <w:tc>
          <w:tcPr>
            <w:tcW w:w="1510" w:type="dxa"/>
          </w:tcPr>
          <w:p w:rsidR="007525AB" w:rsidRDefault="002A6457">
            <w:r>
              <w:rPr>
                <w:b/>
              </w:rPr>
              <w:t>Dostateczna (3)</w:t>
            </w:r>
          </w:p>
        </w:tc>
        <w:tc>
          <w:tcPr>
            <w:tcW w:w="1194" w:type="dxa"/>
          </w:tcPr>
          <w:p w:rsidR="007525AB" w:rsidRDefault="002A6457">
            <w:r>
              <w:rPr>
                <w:b/>
              </w:rPr>
              <w:t>Dobra (4)</w:t>
            </w:r>
          </w:p>
        </w:tc>
        <w:tc>
          <w:tcPr>
            <w:tcW w:w="1345" w:type="dxa"/>
          </w:tcPr>
          <w:p w:rsidR="007525AB" w:rsidRDefault="002A6457">
            <w:r>
              <w:rPr>
                <w:b/>
              </w:rPr>
              <w:t>Bardzo dobra (5)</w:t>
            </w:r>
          </w:p>
        </w:tc>
        <w:tc>
          <w:tcPr>
            <w:tcW w:w="1549" w:type="dxa"/>
          </w:tcPr>
          <w:p w:rsidR="007525AB" w:rsidRDefault="002A6457">
            <w:r>
              <w:rPr>
                <w:b/>
              </w:rPr>
              <w:t>Celująca (6)</w:t>
            </w:r>
          </w:p>
        </w:tc>
      </w:tr>
      <w:tr w:rsidR="007525AB" w:rsidTr="002A6457">
        <w:tc>
          <w:tcPr>
            <w:tcW w:w="1741" w:type="dxa"/>
          </w:tcPr>
          <w:p w:rsidR="007525AB" w:rsidRDefault="002A6457">
            <w:r>
              <w:rPr>
                <w:b/>
              </w:rPr>
              <w:t>Ćwiczenia ogólnorozwojowe i rozgrzewka</w:t>
            </w:r>
          </w:p>
        </w:tc>
        <w:tc>
          <w:tcPr>
            <w:tcW w:w="1517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Uczestniczy w ćwiczeniach, podejmuje próbę ich wykonania.</w:t>
            </w:r>
          </w:p>
        </w:tc>
        <w:tc>
          <w:tcPr>
            <w:tcW w:w="1510" w:type="dxa"/>
          </w:tcPr>
          <w:p w:rsidR="007525AB" w:rsidRDefault="007525AB"/>
          <w:p w:rsidR="007525AB" w:rsidRDefault="002A6457">
            <w:r>
              <w:rPr>
                <w:sz w:val="20"/>
              </w:rPr>
              <w:t xml:space="preserve">• Wykonuje </w:t>
            </w:r>
            <w:r>
              <w:rPr>
                <w:sz w:val="20"/>
              </w:rPr>
              <w:t>ćwiczenia ogólnorozwojowe i korekcyjne z drobnymi błędami.</w:t>
            </w:r>
          </w:p>
        </w:tc>
        <w:tc>
          <w:tcPr>
            <w:tcW w:w="1194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Samodzielnie wykonuje ćwiczenia poprawnie; zna zasady doboru ćwiczeń.</w:t>
            </w:r>
          </w:p>
        </w:tc>
        <w:tc>
          <w:tcPr>
            <w:tcW w:w="1345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Prowadzi fragment rozgrzewki specjalistycznej dla grupy; koryguje błędy kolegów.</w:t>
            </w:r>
          </w:p>
        </w:tc>
        <w:tc>
          <w:tcPr>
            <w:tcW w:w="1549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Samodzielnie planuje i prowadzi rozgr</w:t>
            </w:r>
            <w:r>
              <w:rPr>
                <w:sz w:val="20"/>
              </w:rPr>
              <w:t>zewkę dla klasy; wyjaśnia znaczenie ćwiczeń dla zdrowia.</w:t>
            </w:r>
          </w:p>
        </w:tc>
      </w:tr>
      <w:tr w:rsidR="007525AB" w:rsidTr="002A6457">
        <w:tc>
          <w:tcPr>
            <w:tcW w:w="1741" w:type="dxa"/>
          </w:tcPr>
          <w:p w:rsidR="007525AB" w:rsidRDefault="002A6457">
            <w:r>
              <w:rPr>
                <w:b/>
              </w:rPr>
              <w:t>Gry zespołowe i rekreacyjne (K/PN/PR/PS)</w:t>
            </w:r>
          </w:p>
        </w:tc>
        <w:tc>
          <w:tcPr>
            <w:tcW w:w="1517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Uczestniczy w grach, zna podstawowe zasady.</w:t>
            </w:r>
          </w:p>
        </w:tc>
        <w:tc>
          <w:tcPr>
            <w:tcW w:w="1510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Stosuje elementy techniczne i taktyczne w prostych grach.</w:t>
            </w:r>
          </w:p>
        </w:tc>
        <w:tc>
          <w:tcPr>
            <w:tcW w:w="1194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Poprawnie stosuje elementy gry zespołowej; zna</w:t>
            </w:r>
            <w:r>
              <w:rPr>
                <w:sz w:val="20"/>
              </w:rPr>
              <w:t xml:space="preserve"> ustawienia i role w drużynie.</w:t>
            </w:r>
          </w:p>
        </w:tc>
        <w:tc>
          <w:tcPr>
            <w:tcW w:w="1345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Aktywnie uczestniczy w grze; pełni role sędziego, kapitana, organizatora.</w:t>
            </w:r>
          </w:p>
        </w:tc>
        <w:tc>
          <w:tcPr>
            <w:tcW w:w="1549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Organizuje i sędziuje grę lub turniej klasowy; motywuje kolegów do aktywności.</w:t>
            </w:r>
          </w:p>
        </w:tc>
      </w:tr>
      <w:tr w:rsidR="007525AB" w:rsidTr="002A6457">
        <w:tc>
          <w:tcPr>
            <w:tcW w:w="1741" w:type="dxa"/>
          </w:tcPr>
          <w:p w:rsidR="007525AB" w:rsidRDefault="002A6457">
            <w:r>
              <w:rPr>
                <w:b/>
              </w:rPr>
              <w:t>Lekkoatletyka</w:t>
            </w:r>
          </w:p>
        </w:tc>
        <w:tc>
          <w:tcPr>
            <w:tcW w:w="1517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Podejmuje próbę wykonania zadań lekkoatletycznyc</w:t>
            </w:r>
            <w:r>
              <w:rPr>
                <w:sz w:val="20"/>
              </w:rPr>
              <w:t>h (bieg, rzut, skok).</w:t>
            </w:r>
          </w:p>
        </w:tc>
        <w:tc>
          <w:tcPr>
            <w:tcW w:w="1510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Wykonuje ćwiczenia LA z zachowaniem podstawowych zasad techniki.</w:t>
            </w:r>
          </w:p>
        </w:tc>
        <w:tc>
          <w:tcPr>
            <w:tcW w:w="1194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Poprawnie wykonuje start niski, bieg na średnim dystansie, rzut, skok.</w:t>
            </w:r>
          </w:p>
        </w:tc>
        <w:tc>
          <w:tcPr>
            <w:tcW w:w="1345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Łączy elementy LA w zestawy; koryguje własną technikę i wspiera kolegów.</w:t>
            </w:r>
          </w:p>
        </w:tc>
        <w:tc>
          <w:tcPr>
            <w:tcW w:w="1549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Organizuje ko</w:t>
            </w:r>
            <w:r>
              <w:rPr>
                <w:sz w:val="20"/>
              </w:rPr>
              <w:t>nkurencje LA w klasie; pełni rolę sędziego, mierzy wyniki.</w:t>
            </w:r>
          </w:p>
        </w:tc>
      </w:tr>
      <w:tr w:rsidR="007525AB" w:rsidTr="002A6457">
        <w:tc>
          <w:tcPr>
            <w:tcW w:w="1741" w:type="dxa"/>
          </w:tcPr>
          <w:p w:rsidR="007525AB" w:rsidRDefault="002A6457">
            <w:bookmarkStart w:id="0" w:name="_GoBack"/>
            <w:bookmarkEnd w:id="0"/>
            <w:r>
              <w:rPr>
                <w:b/>
              </w:rPr>
              <w:t>Relaksacja i odprężenie</w:t>
            </w:r>
          </w:p>
        </w:tc>
        <w:tc>
          <w:tcPr>
            <w:tcW w:w="1517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Wykonuje proste ćwiczenia oddechowe i rozciągające.</w:t>
            </w:r>
          </w:p>
        </w:tc>
        <w:tc>
          <w:tcPr>
            <w:tcW w:w="1510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Samodzielnie stosuje ćwiczenia relaksacyjne po w</w:t>
            </w:r>
            <w:r>
              <w:rPr>
                <w:sz w:val="20"/>
              </w:rPr>
              <w:t>ysiłku.</w:t>
            </w:r>
          </w:p>
        </w:tc>
        <w:tc>
          <w:tcPr>
            <w:tcW w:w="1194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Stosuje ćwiczenia świadomie, dobiera je do rodzaju aktywności.</w:t>
            </w:r>
          </w:p>
        </w:tc>
        <w:tc>
          <w:tcPr>
            <w:tcW w:w="1345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Prowadzi relaksację dla grupy.</w:t>
            </w:r>
          </w:p>
        </w:tc>
        <w:tc>
          <w:tcPr>
            <w:tcW w:w="1549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Opracowuje i prowadzi zestaw ćwiczeń relaksacyjnych dla klasy.</w:t>
            </w:r>
          </w:p>
        </w:tc>
      </w:tr>
      <w:tr w:rsidR="007525AB" w:rsidTr="002A6457">
        <w:tc>
          <w:tcPr>
            <w:tcW w:w="1741" w:type="dxa"/>
          </w:tcPr>
          <w:p w:rsidR="007525AB" w:rsidRDefault="002A6457">
            <w:r>
              <w:rPr>
                <w:b/>
              </w:rPr>
              <w:t>Monitorowanie aktywności i sprawności</w:t>
            </w:r>
          </w:p>
        </w:tc>
        <w:tc>
          <w:tcPr>
            <w:tcW w:w="1517" w:type="dxa"/>
          </w:tcPr>
          <w:p w:rsidR="007525AB" w:rsidRDefault="007525AB"/>
          <w:p w:rsidR="007525AB" w:rsidRDefault="002A6457">
            <w:r>
              <w:rPr>
                <w:sz w:val="20"/>
              </w:rPr>
              <w:t xml:space="preserve">• Wykonuje testy przy </w:t>
            </w:r>
            <w:r>
              <w:rPr>
                <w:sz w:val="20"/>
              </w:rPr>
              <w:lastRenderedPageBreak/>
              <w:t>wsparciu nauczyciela</w:t>
            </w:r>
            <w:r>
              <w:rPr>
                <w:sz w:val="20"/>
              </w:rPr>
              <w:t>; zna ich cel.</w:t>
            </w:r>
          </w:p>
        </w:tc>
        <w:tc>
          <w:tcPr>
            <w:tcW w:w="1510" w:type="dxa"/>
          </w:tcPr>
          <w:p w:rsidR="007525AB" w:rsidRDefault="007525AB"/>
          <w:p w:rsidR="007525AB" w:rsidRDefault="002A6457">
            <w:r>
              <w:rPr>
                <w:sz w:val="20"/>
              </w:rPr>
              <w:t xml:space="preserve">• Zapisuje i porównuje </w:t>
            </w:r>
            <w:r>
              <w:rPr>
                <w:sz w:val="20"/>
              </w:rPr>
              <w:lastRenderedPageBreak/>
              <w:t>wyniki; zna podstawowe pojęcia (siła, szybkość, wytrzymałość, gibkość).</w:t>
            </w:r>
          </w:p>
        </w:tc>
        <w:tc>
          <w:tcPr>
            <w:tcW w:w="1194" w:type="dxa"/>
          </w:tcPr>
          <w:p w:rsidR="007525AB" w:rsidRDefault="007525AB"/>
          <w:p w:rsidR="007525AB" w:rsidRDefault="002A6457">
            <w:r>
              <w:rPr>
                <w:sz w:val="20"/>
              </w:rPr>
              <w:t xml:space="preserve">• Analizuje wyniki; </w:t>
            </w:r>
            <w:r>
              <w:rPr>
                <w:sz w:val="20"/>
              </w:rPr>
              <w:lastRenderedPageBreak/>
              <w:t>formułuje wnioski do dalszej pracy.</w:t>
            </w:r>
          </w:p>
        </w:tc>
        <w:tc>
          <w:tcPr>
            <w:tcW w:w="1345" w:type="dxa"/>
          </w:tcPr>
          <w:p w:rsidR="007525AB" w:rsidRDefault="007525AB"/>
          <w:p w:rsidR="007525AB" w:rsidRDefault="002A6457">
            <w:r>
              <w:rPr>
                <w:sz w:val="20"/>
              </w:rPr>
              <w:t xml:space="preserve">• Prowadzi dzienniczek </w:t>
            </w:r>
            <w:r>
              <w:rPr>
                <w:sz w:val="20"/>
              </w:rPr>
              <w:lastRenderedPageBreak/>
              <w:t>aktywności; analizuje postępy i zmiany w sprawności.</w:t>
            </w:r>
          </w:p>
        </w:tc>
        <w:tc>
          <w:tcPr>
            <w:tcW w:w="1549" w:type="dxa"/>
          </w:tcPr>
          <w:p w:rsidR="007525AB" w:rsidRDefault="007525AB"/>
          <w:p w:rsidR="007525AB" w:rsidRDefault="002A6457">
            <w:r>
              <w:rPr>
                <w:sz w:val="20"/>
              </w:rPr>
              <w:t xml:space="preserve">• </w:t>
            </w:r>
            <w:r>
              <w:rPr>
                <w:sz w:val="20"/>
              </w:rPr>
              <w:t xml:space="preserve">Samodzielnie planuje trening </w:t>
            </w:r>
            <w:r>
              <w:rPr>
                <w:sz w:val="20"/>
              </w:rPr>
              <w:lastRenderedPageBreak/>
              <w:t>własny w oparciu o wyniki i obserwacje.</w:t>
            </w:r>
          </w:p>
          <w:p w:rsidR="007525AB" w:rsidRDefault="002A6457">
            <w:r>
              <w:rPr>
                <w:sz w:val="20"/>
              </w:rPr>
              <w:t>• Prezentuje ponadprzeciętne wyniki w testach sprawnościowych.</w:t>
            </w:r>
          </w:p>
        </w:tc>
      </w:tr>
      <w:tr w:rsidR="007525AB" w:rsidTr="002A6457">
        <w:tc>
          <w:tcPr>
            <w:tcW w:w="1741" w:type="dxa"/>
          </w:tcPr>
          <w:p w:rsidR="007525AB" w:rsidRDefault="002A6457">
            <w:r>
              <w:rPr>
                <w:b/>
              </w:rPr>
              <w:lastRenderedPageBreak/>
              <w:t>Bezpieczeństwo w aktywności</w:t>
            </w:r>
          </w:p>
        </w:tc>
        <w:tc>
          <w:tcPr>
            <w:tcW w:w="1517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Przestrzega zasad bezpieczeństwa podczas zajęć.</w:t>
            </w:r>
          </w:p>
        </w:tc>
        <w:tc>
          <w:tcPr>
            <w:tcW w:w="1510" w:type="dxa"/>
          </w:tcPr>
          <w:p w:rsidR="007525AB" w:rsidRDefault="007525AB"/>
          <w:p w:rsidR="007525AB" w:rsidRDefault="002A6457">
            <w:r>
              <w:rPr>
                <w:sz w:val="20"/>
              </w:rPr>
              <w:t xml:space="preserve">• Zna podstawowe zasady pierwszej pomocy i </w:t>
            </w:r>
            <w:r>
              <w:rPr>
                <w:sz w:val="20"/>
              </w:rPr>
              <w:t>asekuracji.</w:t>
            </w:r>
          </w:p>
        </w:tc>
        <w:tc>
          <w:tcPr>
            <w:tcW w:w="1194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Stosuje asekurację i reaguje w sytuacjach zagrożenia.</w:t>
            </w:r>
          </w:p>
        </w:tc>
        <w:tc>
          <w:tcPr>
            <w:tcW w:w="1345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Organizuje bezpieczne warunki zajęć; pomaga innym w przestrzeganiu zasad.</w:t>
            </w:r>
          </w:p>
        </w:tc>
        <w:tc>
          <w:tcPr>
            <w:tcW w:w="1549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Promuje zachowania prozdrowotne i proekologiczne w grupie.</w:t>
            </w:r>
          </w:p>
          <w:p w:rsidR="007525AB" w:rsidRDefault="002A6457">
            <w:r>
              <w:rPr>
                <w:sz w:val="20"/>
              </w:rPr>
              <w:t xml:space="preserve">• Podejmuje działania profilaktyczne związane z </w:t>
            </w:r>
            <w:r>
              <w:rPr>
                <w:sz w:val="20"/>
              </w:rPr>
              <w:t>bezpieczeństwem.</w:t>
            </w:r>
          </w:p>
        </w:tc>
      </w:tr>
      <w:tr w:rsidR="007525AB" w:rsidTr="002A6457">
        <w:tc>
          <w:tcPr>
            <w:tcW w:w="1741" w:type="dxa"/>
          </w:tcPr>
          <w:p w:rsidR="007525AB" w:rsidRDefault="002A6457">
            <w:r>
              <w:rPr>
                <w:b/>
              </w:rPr>
              <w:t>Kompetencje społeczne i fair play</w:t>
            </w:r>
          </w:p>
        </w:tc>
        <w:tc>
          <w:tcPr>
            <w:tcW w:w="1517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Szanuje kolegów i nauczyciela; przestrzega zasad.</w:t>
            </w:r>
          </w:p>
        </w:tc>
        <w:tc>
          <w:tcPr>
            <w:tcW w:w="1510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Współpracuje w parach i grupie; przestrzega zasad fair play.</w:t>
            </w:r>
          </w:p>
        </w:tc>
        <w:tc>
          <w:tcPr>
            <w:tcW w:w="1194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Komunikuje się efektywnie; wspiera słabszych kolegów.</w:t>
            </w:r>
          </w:p>
        </w:tc>
        <w:tc>
          <w:tcPr>
            <w:tcW w:w="1345" w:type="dxa"/>
          </w:tcPr>
          <w:p w:rsidR="007525AB" w:rsidRDefault="007525AB"/>
          <w:p w:rsidR="007525AB" w:rsidRDefault="002A6457">
            <w:r>
              <w:rPr>
                <w:sz w:val="20"/>
              </w:rPr>
              <w:t xml:space="preserve">• Organizuje i sędziuje gry; </w:t>
            </w:r>
            <w:r>
              <w:rPr>
                <w:sz w:val="20"/>
              </w:rPr>
              <w:t>rozwiązuje konflikty pokojowo.</w:t>
            </w:r>
          </w:p>
        </w:tc>
        <w:tc>
          <w:tcPr>
            <w:tcW w:w="1549" w:type="dxa"/>
          </w:tcPr>
          <w:p w:rsidR="007525AB" w:rsidRDefault="007525AB"/>
          <w:p w:rsidR="007525AB" w:rsidRDefault="002A6457">
            <w:r>
              <w:rPr>
                <w:sz w:val="20"/>
              </w:rPr>
              <w:t>• Inicjuje działania integrujące klasę; pełni rolę lidera.</w:t>
            </w:r>
          </w:p>
          <w:p w:rsidR="007525AB" w:rsidRDefault="002A6457">
            <w:r>
              <w:rPr>
                <w:sz w:val="20"/>
              </w:rPr>
              <w:t>• Promuje wartości sportu i zdrowego stylu życia.</w:t>
            </w:r>
          </w:p>
        </w:tc>
      </w:tr>
    </w:tbl>
    <w:p w:rsidR="007525AB" w:rsidRDefault="002A6457">
      <w:r>
        <w:rPr>
          <w:i/>
          <w:sz w:val="18"/>
        </w:rPr>
        <w:t>Uwaga: wyniki testów sprawnościowych służą wyłącznie planowaniu dalszego rozwoju i nie wpływają bezpośrednio na oc</w:t>
      </w:r>
      <w:r>
        <w:rPr>
          <w:i/>
          <w:sz w:val="18"/>
        </w:rPr>
        <w:t>enę z WF (zgodnie z programem „Czas na ruch”).</w:t>
      </w:r>
    </w:p>
    <w:sectPr w:rsidR="007525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A6457"/>
    <w:rsid w:val="00326F90"/>
    <w:rsid w:val="007525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1B126"/>
  <w14:defaultImageDpi w14:val="300"/>
  <w15:docId w15:val="{9302875F-EF48-449E-8B47-3C4C062D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E8006-6742-4CB6-8782-2F0F4BCD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2025-09-10T11:03:00Z</dcterms:modified>
  <cp:category/>
</cp:coreProperties>
</file>